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4FDD">
      <w:pPr>
        <w:rPr>
          <w:rFonts w:hint="default" w:ascii="Arial" w:hAnsi="Arial" w:eastAsia="宋体" w:cs="Arial"/>
          <w:b/>
          <w:bCs/>
          <w:sz w:val="30"/>
          <w:szCs w:val="30"/>
          <w:lang w:val="en-US" w:eastAsia="zh-CN"/>
        </w:rPr>
      </w:pPr>
      <w:r>
        <w:rPr>
          <w:rFonts w:hint="default" w:ascii="Arial" w:hAnsi="Arial" w:eastAsia="宋体" w:cs="Arial"/>
          <w:b/>
          <w:bCs/>
          <w:sz w:val="30"/>
          <w:szCs w:val="30"/>
          <w:lang w:val="en-US" w:eastAsia="zh-CN"/>
        </w:rPr>
        <w:t xml:space="preserve">An intention plan to promote cooperative education between the </w:t>
      </w:r>
      <w:r>
        <w:rPr>
          <w:rFonts w:hint="default" w:ascii="Arial" w:hAnsi="Arial" w:cs="Arial"/>
          <w:b/>
          <w:bCs/>
          <w:color w:val="000000"/>
          <w:sz w:val="30"/>
          <w:szCs w:val="30"/>
        </w:rPr>
        <w:t>University of</w:t>
      </w:r>
      <w:r>
        <w:rPr>
          <w:rFonts w:hint="default" w:ascii="Arial" w:hAnsi="Arial" w:cs="Arial"/>
          <w:b/>
          <w:bCs/>
          <w:color w:val="333333"/>
          <w:sz w:val="30"/>
          <w:szCs w:val="30"/>
        </w:rPr>
        <w:t xml:space="preserve"> </w:t>
      </w:r>
      <w:r>
        <w:rPr>
          <w:rFonts w:hint="default" w:ascii="Arial" w:hAnsi="Arial" w:cs="Arial"/>
          <w:b/>
          <w:bCs/>
          <w:color w:val="000000"/>
          <w:sz w:val="30"/>
          <w:szCs w:val="30"/>
        </w:rPr>
        <w:t>Pécs</w:t>
      </w:r>
      <w:r>
        <w:rPr>
          <w:rFonts w:hint="default" w:ascii="Arial" w:hAnsi="Arial" w:eastAsia="宋体" w:cs="Arial"/>
          <w:b/>
          <w:bCs/>
          <w:sz w:val="30"/>
          <w:szCs w:val="30"/>
          <w:lang w:val="en-US" w:eastAsia="zh-CN"/>
        </w:rPr>
        <w:t xml:space="preserve"> </w:t>
      </w:r>
      <w:r>
        <w:rPr>
          <w:rFonts w:hint="default" w:ascii="Arial" w:hAnsi="Arial" w:eastAsia="宋体" w:cs="Arial"/>
          <w:b/>
          <w:bCs/>
          <w:sz w:val="30"/>
          <w:szCs w:val="30"/>
          <w:lang w:val="en-US" w:eastAsia="zh-CN"/>
        </w:rPr>
        <w:t>in Hungary and China Pharmaceutical University</w:t>
      </w:r>
    </w:p>
    <w:p w14:paraId="62507F48">
      <w:pPr>
        <w:rPr>
          <w:rFonts w:hint="eastAsia" w:ascii="Arial" w:hAnsi="Arial" w:eastAsia="宋体" w:cs="Arial"/>
          <w:b w:val="0"/>
          <w:bCs w:val="0"/>
          <w:sz w:val="30"/>
          <w:szCs w:val="30"/>
          <w:lang w:val="en-US" w:eastAsia="zh-CN"/>
        </w:rPr>
      </w:pPr>
    </w:p>
    <w:p w14:paraId="22166389">
      <w:pPr>
        <w:rPr>
          <w:rFonts w:hint="default" w:ascii="Arial" w:hAnsi="Arial" w:eastAsia="宋体" w:cs="Arial"/>
          <w:b/>
          <w:bCs/>
          <w:sz w:val="30"/>
          <w:szCs w:val="30"/>
          <w:lang w:val="en-US" w:eastAsia="zh-CN"/>
        </w:rPr>
      </w:pPr>
      <w:r>
        <w:rPr>
          <w:rFonts w:hint="eastAsia" w:ascii="Arial" w:hAnsi="Arial" w:eastAsia="宋体" w:cs="Arial"/>
          <w:b w:val="0"/>
          <w:bCs w:val="0"/>
          <w:sz w:val="30"/>
          <w:szCs w:val="30"/>
          <w:lang w:val="en-US" w:eastAsia="zh-CN"/>
        </w:rPr>
        <w:t>一、</w:t>
      </w:r>
      <w:r>
        <w:rPr>
          <w:rFonts w:hint="default" w:ascii="Arial" w:hAnsi="Arial" w:eastAsia="宋体" w:cs="Arial"/>
          <w:b/>
          <w:bCs/>
          <w:sz w:val="30"/>
          <w:szCs w:val="30"/>
          <w:lang w:val="en-US" w:eastAsia="zh-CN"/>
        </w:rPr>
        <w:t>The current era background provides strategic opportunities for cooperation between China and Hungary</w:t>
      </w:r>
    </w:p>
    <w:p w14:paraId="4AC4AE27">
      <w:pPr>
        <w:rPr>
          <w:rFonts w:hint="eastAsia" w:ascii="Arial" w:hAnsi="Arial" w:eastAsia="宋体" w:cs="Arial"/>
          <w:b w:val="0"/>
          <w:bCs w:val="0"/>
          <w:sz w:val="30"/>
          <w:szCs w:val="30"/>
          <w:lang w:val="en-US" w:eastAsia="zh-CN"/>
        </w:rPr>
      </w:pPr>
    </w:p>
    <w:p w14:paraId="290A55B0">
      <w:pPr>
        <w:rPr>
          <w:rFonts w:hint="eastAsia" w:ascii="Arial" w:hAnsi="Arial" w:eastAsia="宋体" w:cs="Arial"/>
          <w:b w:val="0"/>
          <w:bCs w:val="0"/>
          <w:sz w:val="30"/>
          <w:szCs w:val="30"/>
          <w:lang w:val="en-US" w:eastAsia="zh-CN"/>
        </w:rPr>
      </w:pPr>
      <w:r>
        <w:rPr>
          <w:rFonts w:hint="eastAsia" w:ascii="Arial" w:hAnsi="Arial" w:eastAsia="宋体" w:cs="Arial"/>
          <w:b w:val="0"/>
          <w:bCs w:val="0"/>
          <w:sz w:val="30"/>
          <w:szCs w:val="30"/>
          <w:lang w:val="en-US" w:eastAsia="zh-CN"/>
        </w:rPr>
        <w:t>1、 The friendly exchanges between China and Hungary have a long and rich history. With the joint efforts of the two countries, a strategic partnership in multiple fields has been formed and fruitful results have been achieved.</w:t>
      </w:r>
    </w:p>
    <w:p w14:paraId="03E6D557">
      <w:pPr>
        <w:rPr>
          <w:rFonts w:hint="eastAsia" w:ascii="Arial" w:hAnsi="Arial" w:eastAsia="宋体" w:cs="Arial"/>
          <w:b w:val="0"/>
          <w:bCs w:val="0"/>
          <w:sz w:val="30"/>
          <w:szCs w:val="30"/>
          <w:lang w:val="en-US" w:eastAsia="zh-CN"/>
        </w:rPr>
      </w:pPr>
    </w:p>
    <w:p w14:paraId="56F509F7">
      <w:pPr>
        <w:rPr>
          <w:rFonts w:hint="default" w:ascii="Arial" w:hAnsi="Arial" w:eastAsia="宋体" w:cs="Arial"/>
          <w:b w:val="0"/>
          <w:bCs w:val="0"/>
          <w:sz w:val="30"/>
          <w:szCs w:val="30"/>
          <w:lang w:val="en-US" w:eastAsia="zh-CN"/>
        </w:rPr>
      </w:pPr>
      <w:r>
        <w:rPr>
          <w:rFonts w:hint="eastAsia" w:ascii="Arial" w:hAnsi="Arial" w:eastAsia="宋体" w:cs="Arial"/>
          <w:b w:val="0"/>
          <w:bCs w:val="0"/>
          <w:sz w:val="30"/>
          <w:szCs w:val="30"/>
          <w:lang w:val="en-US" w:eastAsia="zh-CN"/>
        </w:rPr>
        <w:t>2、</w:t>
      </w:r>
      <w:r>
        <w:rPr>
          <w:rFonts w:hint="default" w:ascii="Arial" w:hAnsi="Arial" w:eastAsia="宋体" w:cs="Arial"/>
          <w:b w:val="0"/>
          <w:bCs w:val="0"/>
          <w:sz w:val="30"/>
          <w:szCs w:val="30"/>
          <w:lang w:val="en-US" w:eastAsia="zh-CN"/>
        </w:rPr>
        <w:t>The global medical and health sector is undergoing cross-regional coordinated development, and there is a strong demand from all countries for cultivating professional medical talents that meet the requirements of the 21st century. The framework of Cooperation between China and Central and Eastern European Countries provides a strategic window for supporting educational cooperation. The Pannonia Program launched by the Hungarian government in 2023, a flagship strategy aimed at comprehensively strengthening the internationalization of higher education and cooperation with non-EU countries, also provides favorable policy support for the joint education of the two schools.</w:t>
      </w:r>
    </w:p>
    <w:p w14:paraId="6B5E2598">
      <w:pPr>
        <w:rPr>
          <w:rFonts w:hint="eastAsia" w:ascii="Arial" w:hAnsi="Arial" w:eastAsia="宋体" w:cs="Arial"/>
          <w:b w:val="0"/>
          <w:bCs w:val="0"/>
          <w:sz w:val="30"/>
          <w:szCs w:val="30"/>
          <w:lang w:val="en-US" w:eastAsia="zh-CN"/>
        </w:rPr>
      </w:pPr>
    </w:p>
    <w:p w14:paraId="13A9BACE">
      <w:pPr>
        <w:rPr>
          <w:rFonts w:hint="eastAsia" w:ascii="Arial" w:hAnsi="Arial" w:eastAsia="宋体" w:cs="Arial"/>
          <w:b/>
          <w:bCs/>
          <w:sz w:val="30"/>
          <w:szCs w:val="30"/>
          <w:lang w:val="en-US" w:eastAsia="zh-CN"/>
        </w:rPr>
      </w:pPr>
      <w:r>
        <w:rPr>
          <w:rFonts w:hint="eastAsia" w:ascii="Arial" w:hAnsi="Arial" w:eastAsia="宋体" w:cs="Arial"/>
          <w:b w:val="0"/>
          <w:bCs w:val="0"/>
          <w:sz w:val="30"/>
          <w:szCs w:val="30"/>
          <w:lang w:val="en-US" w:eastAsia="zh-CN"/>
        </w:rPr>
        <w:t>二、</w:t>
      </w:r>
      <w:r>
        <w:rPr>
          <w:rFonts w:hint="eastAsia" w:ascii="Arial" w:hAnsi="Arial" w:eastAsia="宋体" w:cs="Arial"/>
          <w:b/>
          <w:bCs/>
          <w:sz w:val="30"/>
          <w:szCs w:val="30"/>
          <w:lang w:val="en-US" w:eastAsia="zh-CN"/>
        </w:rPr>
        <w:t xml:space="preserve"> T</w:t>
      </w:r>
      <w:r>
        <w:rPr>
          <w:rFonts w:hint="default" w:ascii="Arial" w:hAnsi="Arial" w:eastAsia="宋体" w:cs="Arial"/>
          <w:b/>
          <w:bCs/>
          <w:sz w:val="30"/>
          <w:szCs w:val="30"/>
          <w:lang w:val="en-US" w:eastAsia="zh-CN"/>
        </w:rPr>
        <w:t xml:space="preserve">he strong academic advantages of the two schools provide the </w:t>
      </w:r>
      <w:r>
        <w:rPr>
          <w:rFonts w:hint="eastAsia" w:ascii="Arial" w:hAnsi="Arial" w:eastAsia="宋体" w:cs="Arial"/>
          <w:b/>
          <w:bCs/>
          <w:sz w:val="30"/>
          <w:szCs w:val="30"/>
          <w:lang w:val="en-US" w:eastAsia="zh-CN"/>
        </w:rPr>
        <w:t>foundation</w:t>
      </w:r>
      <w:r>
        <w:rPr>
          <w:rFonts w:hint="default" w:ascii="Arial" w:hAnsi="Arial" w:eastAsia="宋体" w:cs="Arial"/>
          <w:b/>
          <w:bCs/>
          <w:sz w:val="30"/>
          <w:szCs w:val="30"/>
          <w:lang w:val="en-US" w:eastAsia="zh-CN"/>
        </w:rPr>
        <w:t xml:space="preserve"> for cooperation and</w:t>
      </w:r>
      <w:r>
        <w:rPr>
          <w:rFonts w:hint="eastAsia" w:ascii="Arial" w:hAnsi="Arial" w:eastAsia="宋体" w:cs="Arial"/>
          <w:b/>
          <w:bCs/>
          <w:sz w:val="30"/>
          <w:szCs w:val="30"/>
          <w:lang w:val="en-US" w:eastAsia="zh-CN"/>
        </w:rPr>
        <w:t xml:space="preserve"> complementary professional strengths.</w:t>
      </w:r>
    </w:p>
    <w:p w14:paraId="1B28E065">
      <w:pPr>
        <w:rPr>
          <w:rFonts w:hint="eastAsia" w:ascii="Arial" w:hAnsi="Arial" w:eastAsia="宋体" w:cs="Arial"/>
          <w:b w:val="0"/>
          <w:bCs w:val="0"/>
          <w:sz w:val="30"/>
          <w:szCs w:val="30"/>
          <w:lang w:val="en-US" w:eastAsia="zh-CN"/>
        </w:rPr>
      </w:pPr>
    </w:p>
    <w:p w14:paraId="54871061">
      <w:pPr>
        <w:rPr>
          <w:rFonts w:hint="eastAsia" w:ascii="Arial" w:hAnsi="Arial" w:eastAsia="宋体" w:cs="Arial"/>
          <w:b w:val="0"/>
          <w:bCs w:val="0"/>
          <w:sz w:val="30"/>
          <w:szCs w:val="30"/>
          <w:lang w:val="en-US" w:eastAsia="zh-CN"/>
        </w:rPr>
      </w:pPr>
      <w:r>
        <w:rPr>
          <w:rFonts w:hint="eastAsia" w:ascii="Arial" w:hAnsi="Arial" w:eastAsia="宋体" w:cs="Arial"/>
          <w:b w:val="0"/>
          <w:bCs w:val="0"/>
          <w:sz w:val="30"/>
          <w:szCs w:val="30"/>
          <w:lang w:val="en-US" w:eastAsia="zh-CN"/>
        </w:rPr>
        <w:t xml:space="preserve">1、The medical and pharmaceutical fields of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color w:val="000000"/>
          <w:sz w:val="30"/>
          <w:szCs w:val="30"/>
          <w:lang w:val="en-US" w:eastAsia="zh-CN"/>
        </w:rPr>
        <w:t xml:space="preserve"> </w:t>
      </w:r>
      <w:r>
        <w:rPr>
          <w:rFonts w:hint="eastAsia" w:ascii="Arial" w:hAnsi="Arial" w:eastAsia="宋体" w:cs="Arial"/>
          <w:b w:val="0"/>
          <w:bCs w:val="0"/>
          <w:sz w:val="30"/>
          <w:szCs w:val="30"/>
          <w:lang w:val="en-US" w:eastAsia="zh-CN"/>
        </w:rPr>
        <w:t>in Hungary enjoy a high reputation worldwide. China Pharmaceutical University, known as the "Tsinghua of the Pharmaceutical Industry", is a "Double First-Class" university directly under the Ministry of Education of China. It has long ranked first in the discipline evaluations of pharmacy and traditional Chinese medicine. The cooperation between the two schools is a powerful alliance.</w:t>
      </w:r>
    </w:p>
    <w:p w14:paraId="00A80E9E">
      <w:pPr>
        <w:rPr>
          <w:rFonts w:hint="eastAsia" w:ascii="Arial" w:hAnsi="Arial" w:eastAsia="宋体" w:cs="Arial"/>
          <w:b w:val="0"/>
          <w:bCs w:val="0"/>
          <w:sz w:val="30"/>
          <w:szCs w:val="30"/>
          <w:lang w:val="en-US" w:eastAsia="zh-CN"/>
        </w:rPr>
      </w:pPr>
    </w:p>
    <w:p w14:paraId="25E28143">
      <w:pPr>
        <w:rPr>
          <w:rFonts w:hint="eastAsia" w:ascii="Arial" w:hAnsi="Arial" w:eastAsia="宋体" w:cs="Arial"/>
          <w:b w:val="0"/>
          <w:bCs w:val="0"/>
          <w:sz w:val="30"/>
          <w:szCs w:val="30"/>
          <w:lang w:val="en-US" w:eastAsia="zh-CN"/>
        </w:rPr>
      </w:pPr>
      <w:r>
        <w:rPr>
          <w:rFonts w:hint="eastAsia" w:ascii="Arial" w:hAnsi="Arial" w:eastAsia="宋体" w:cs="Arial"/>
          <w:b w:val="0"/>
          <w:bCs w:val="0"/>
          <w:sz w:val="30"/>
          <w:szCs w:val="30"/>
          <w:lang w:val="en-US" w:eastAsia="zh-CN"/>
        </w:rPr>
        <w:t xml:space="preserve">2、The two schools can complement each other in their strong majors. For instance, the drug research and analysis program at China Pharmaceutical University and the clinical medicine program at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eastAsia="宋体" w:cs="Arial"/>
          <w:b w:val="0"/>
          <w:bCs w:val="0"/>
          <w:sz w:val="30"/>
          <w:szCs w:val="30"/>
          <w:lang w:val="en-US" w:eastAsia="zh-CN"/>
        </w:rPr>
        <w:t xml:space="preserve"> can complement each other. The Pharmaceutical Technology and Engineering program at China Pharmaceutical University and the Herbal Medicine program at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eastAsia="宋体" w:cs="Arial"/>
          <w:b w:val="0"/>
          <w:bCs w:val="0"/>
          <w:sz w:val="30"/>
          <w:szCs w:val="30"/>
          <w:lang w:val="en-US" w:eastAsia="zh-CN"/>
        </w:rPr>
        <w:t xml:space="preserve"> can complement each other. The two schools can also jointly carry out the development of new drugs based on natural products.</w:t>
      </w:r>
    </w:p>
    <w:p w14:paraId="1A2FE434">
      <w:pPr>
        <w:numPr>
          <w:ilvl w:val="0"/>
          <w:numId w:val="0"/>
        </w:numPr>
        <w:rPr>
          <w:rFonts w:hint="eastAsia"/>
          <w:b/>
          <w:bCs/>
          <w:sz w:val="28"/>
          <w:szCs w:val="28"/>
          <w:lang w:val="en-US" w:eastAsia="zh-CN"/>
        </w:rPr>
      </w:pPr>
    </w:p>
    <w:p w14:paraId="30082275">
      <w:pPr>
        <w:numPr>
          <w:ilvl w:val="0"/>
          <w:numId w:val="1"/>
        </w:numPr>
        <w:rPr>
          <w:rFonts w:hint="default" w:ascii="Arial" w:hAnsi="Arial" w:cs="Arial"/>
          <w:b/>
          <w:bCs/>
          <w:sz w:val="30"/>
          <w:szCs w:val="30"/>
          <w:lang w:val="en-US" w:eastAsia="zh-CN"/>
        </w:rPr>
      </w:pPr>
      <w:r>
        <w:rPr>
          <w:rFonts w:hint="default" w:ascii="Arial" w:hAnsi="Arial" w:cs="Arial"/>
          <w:b/>
          <w:bCs/>
          <w:sz w:val="30"/>
          <w:szCs w:val="30"/>
          <w:lang w:val="en-US" w:eastAsia="zh-CN"/>
        </w:rPr>
        <w:t xml:space="preserve">In terms of cross-border joint education and cooperative education, the mature experiences of China Pharmaceutical University and </w:t>
      </w:r>
      <w:r>
        <w:rPr>
          <w:rFonts w:hint="default" w:ascii="Arial" w:hAnsi="Arial" w:eastAsia="宋体" w:cs="Arial"/>
          <w:b/>
          <w:bCs/>
          <w:sz w:val="30"/>
          <w:szCs w:val="30"/>
          <w:lang w:val="en-US" w:eastAsia="zh-CN"/>
        </w:rPr>
        <w:t xml:space="preserve">the </w:t>
      </w:r>
      <w:r>
        <w:rPr>
          <w:rFonts w:hint="default" w:ascii="Arial" w:hAnsi="Arial" w:cs="Arial"/>
          <w:b/>
          <w:bCs/>
          <w:color w:val="000000"/>
          <w:sz w:val="30"/>
          <w:szCs w:val="30"/>
        </w:rPr>
        <w:t>University of</w:t>
      </w:r>
      <w:r>
        <w:rPr>
          <w:rFonts w:hint="default" w:ascii="Arial" w:hAnsi="Arial" w:cs="Arial"/>
          <w:b/>
          <w:bCs/>
          <w:color w:val="333333"/>
          <w:sz w:val="30"/>
          <w:szCs w:val="30"/>
        </w:rPr>
        <w:t xml:space="preserve"> </w:t>
      </w:r>
      <w:r>
        <w:rPr>
          <w:rFonts w:hint="default" w:ascii="Arial" w:hAnsi="Arial" w:cs="Arial"/>
          <w:b/>
          <w:bCs/>
          <w:color w:val="000000"/>
          <w:sz w:val="30"/>
          <w:szCs w:val="30"/>
        </w:rPr>
        <w:t>Pécs</w:t>
      </w:r>
      <w:r>
        <w:rPr>
          <w:rFonts w:hint="default" w:ascii="Arial" w:hAnsi="Arial" w:cs="Arial"/>
          <w:b/>
          <w:bCs/>
          <w:sz w:val="30"/>
          <w:szCs w:val="30"/>
          <w:lang w:val="en-US" w:eastAsia="zh-CN"/>
        </w:rPr>
        <w:t xml:space="preserve"> in Hungary respectively provide favorable conditions for the cooperation between the two universities</w:t>
      </w:r>
    </w:p>
    <w:p w14:paraId="6A5E9D4F">
      <w:pPr>
        <w:numPr>
          <w:ilvl w:val="0"/>
          <w:numId w:val="0"/>
        </w:numPr>
        <w:rPr>
          <w:rFonts w:hint="eastAsia" w:ascii="Arial" w:hAnsi="Arial" w:cs="Arial"/>
          <w:b w:val="0"/>
          <w:bCs w:val="0"/>
          <w:sz w:val="30"/>
          <w:szCs w:val="30"/>
          <w:lang w:val="en-US" w:eastAsia="zh-CN"/>
        </w:rPr>
      </w:pPr>
    </w:p>
    <w:p w14:paraId="43DFCC44">
      <w:pPr>
        <w:numPr>
          <w:ilvl w:val="0"/>
          <w:numId w:val="2"/>
        </w:numPr>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China Pharmaceutical University has established a mature 3+1 or 4+0 joint undergraduate training program in pharmacy with the University of Strathclyde in the UK. It has established various forms of cooperation with institutions such as the University of North Carolina and the University of Michigan in the United States, as well as Heidelberg University in Germany, in fields like pharmacy and natural sciences.</w:t>
      </w:r>
    </w:p>
    <w:p w14:paraId="7C6D62E7">
      <w:pPr>
        <w:numPr>
          <w:numId w:val="0"/>
        </w:numPr>
        <w:rPr>
          <w:rFonts w:hint="eastAsia" w:ascii="Arial" w:hAnsi="Arial" w:cs="Arial"/>
          <w:b w:val="0"/>
          <w:bCs w:val="0"/>
          <w:sz w:val="30"/>
          <w:szCs w:val="30"/>
          <w:lang w:val="en-US" w:eastAsia="zh-CN"/>
        </w:rPr>
      </w:pPr>
    </w:p>
    <w:p w14:paraId="2FCC5B6D">
      <w:pPr>
        <w:numPr>
          <w:ilvl w:val="0"/>
          <w:numId w:val="2"/>
        </w:numPr>
        <w:rPr>
          <w:rFonts w:hint="eastAsia" w:ascii="Arial" w:hAnsi="Arial" w:cs="Arial"/>
          <w:b w:val="0"/>
          <w:bCs w:val="0"/>
          <w:sz w:val="30"/>
          <w:szCs w:val="30"/>
          <w:lang w:val="en-US" w:eastAsia="zh-CN"/>
        </w:rPr>
      </w:pP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sz w:val="30"/>
          <w:szCs w:val="30"/>
          <w:lang w:val="en-US" w:eastAsia="zh-CN"/>
        </w:rPr>
        <w:t xml:space="preserve"> in Hungary has established cooperative projects with many Chinese universities. For instance, it has set up a Confucius Institute project with North China University of Science and Technology, and has also established various forms of cooperation with Fudan University, Xiamen University, Wenzhou Medical University and others.</w:t>
      </w:r>
    </w:p>
    <w:p w14:paraId="3629C986">
      <w:pPr>
        <w:widowControl w:val="0"/>
        <w:numPr>
          <w:ilvl w:val="0"/>
          <w:numId w:val="0"/>
        </w:numPr>
        <w:ind w:leftChars="0"/>
        <w:jc w:val="both"/>
        <w:rPr>
          <w:rFonts w:hint="eastAsia" w:ascii="Arial" w:hAnsi="Arial" w:cs="Arial"/>
          <w:b w:val="0"/>
          <w:bCs w:val="0"/>
          <w:sz w:val="30"/>
          <w:szCs w:val="30"/>
          <w:lang w:val="en-US" w:eastAsia="zh-CN"/>
        </w:rPr>
      </w:pPr>
    </w:p>
    <w:p w14:paraId="587B34AA">
      <w:pPr>
        <w:widowControl w:val="0"/>
        <w:numPr>
          <w:ilvl w:val="0"/>
          <w:numId w:val="1"/>
        </w:numPr>
        <w:ind w:left="0" w:leftChars="0" w:firstLine="0" w:firstLine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Suggestions for Cooperation Models (to be Carried Out in Phases)</w:t>
      </w:r>
    </w:p>
    <w:p w14:paraId="29AF432F">
      <w:pPr>
        <w:widowControl w:val="0"/>
        <w:numPr>
          <w:ilvl w:val="0"/>
          <w:numId w:val="0"/>
        </w:numPr>
        <w:ind w:leftChars="0"/>
        <w:jc w:val="both"/>
        <w:rPr>
          <w:rFonts w:hint="eastAsia" w:ascii="Arial" w:hAnsi="Arial" w:cs="Arial"/>
          <w:b w:val="0"/>
          <w:bCs w:val="0"/>
          <w:sz w:val="30"/>
          <w:szCs w:val="30"/>
          <w:lang w:val="en-US" w:eastAsia="zh-CN"/>
        </w:rPr>
      </w:pPr>
    </w:p>
    <w:p w14:paraId="5E2B6674">
      <w:pPr>
        <w:widowControl w:val="0"/>
        <w:numPr>
          <w:ilvl w:val="0"/>
          <w:numId w:val="0"/>
        </w:numPr>
        <w:ind w:leftChars="0"/>
        <w:jc w:val="both"/>
        <w:rPr>
          <w:rFonts w:hint="default" w:ascii="Arial" w:hAnsi="Arial" w:cs="Arial"/>
          <w:b w:val="0"/>
          <w:bCs w:val="0"/>
          <w:sz w:val="30"/>
          <w:szCs w:val="30"/>
          <w:lang w:val="en-US" w:eastAsia="zh-CN"/>
        </w:rPr>
      </w:pPr>
      <w:r>
        <w:rPr>
          <w:rFonts w:hint="eastAsia" w:ascii="Arial" w:hAnsi="Arial" w:cs="Arial"/>
          <w:b w:val="0"/>
          <w:bCs w:val="0"/>
          <w:sz w:val="30"/>
          <w:szCs w:val="30"/>
          <w:lang w:val="en-US" w:eastAsia="zh-CN"/>
        </w:rPr>
        <w:t xml:space="preserve">1、Short-term project: Cooperative research and joint publication by teachers from both sides; Student study Tours during winter and summer vacations; Jointly hold the Academic Frontiers Forum of China Pharmaceutical University -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eastAsia="宋体" w:cs="Arial"/>
          <w:b w:val="0"/>
          <w:bCs w:val="0"/>
          <w:sz w:val="30"/>
          <w:szCs w:val="30"/>
          <w:lang w:val="en-US" w:eastAsia="zh-CN"/>
        </w:rPr>
        <w:t xml:space="preserve"> </w:t>
      </w:r>
      <w:r>
        <w:rPr>
          <w:rFonts w:hint="eastAsia" w:ascii="Arial" w:hAnsi="Arial" w:cs="Arial"/>
          <w:b w:val="0"/>
          <w:bCs w:val="0"/>
          <w:sz w:val="30"/>
          <w:szCs w:val="30"/>
          <w:lang w:val="en-US" w:eastAsia="zh-CN"/>
        </w:rPr>
        <w:t>.</w:t>
      </w:r>
    </w:p>
    <w:p w14:paraId="681182AA">
      <w:pPr>
        <w:widowControl w:val="0"/>
        <w:numPr>
          <w:ilvl w:val="0"/>
          <w:numId w:val="0"/>
        </w:numPr>
        <w:jc w:val="both"/>
        <w:rPr>
          <w:rFonts w:hint="eastAsia" w:ascii="Arial" w:hAnsi="Arial" w:cs="Arial"/>
          <w:b w:val="0"/>
          <w:bCs w:val="0"/>
          <w:sz w:val="30"/>
          <w:szCs w:val="30"/>
          <w:lang w:val="en-US" w:eastAsia="zh-CN"/>
        </w:rPr>
      </w:pPr>
    </w:p>
    <w:p w14:paraId="5E926059">
      <w:pPr>
        <w:widowControl w:val="0"/>
        <w:numPr>
          <w:ilvl w:val="0"/>
          <w:numId w:val="0"/>
        </w:numPr>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2、Long-term projects: Promote joint training programs for undergraduate and master's degrees, mutual recognition of course credits, and two-way awarding of degrees.</w:t>
      </w:r>
    </w:p>
    <w:p w14:paraId="5F21DA8F">
      <w:pPr>
        <w:widowControl w:val="0"/>
        <w:numPr>
          <w:ilvl w:val="0"/>
          <w:numId w:val="0"/>
        </w:numPr>
        <w:jc w:val="both"/>
        <w:rPr>
          <w:rFonts w:hint="eastAsia" w:ascii="Arial" w:hAnsi="Arial" w:cs="Arial"/>
          <w:b w:val="0"/>
          <w:bCs w:val="0"/>
          <w:sz w:val="30"/>
          <w:szCs w:val="30"/>
          <w:lang w:val="en-US" w:eastAsia="zh-CN"/>
        </w:rPr>
      </w:pPr>
    </w:p>
    <w:p w14:paraId="7443775E">
      <w:pPr>
        <w:widowControl w:val="0"/>
        <w:numPr>
          <w:ilvl w:val="0"/>
          <w:numId w:val="0"/>
        </w:numPr>
        <w:jc w:val="both"/>
        <w:rPr>
          <w:rFonts w:hint="default" w:ascii="Arial" w:hAnsi="Arial" w:cs="Arial"/>
          <w:b w:val="0"/>
          <w:bCs w:val="0"/>
          <w:sz w:val="30"/>
          <w:szCs w:val="30"/>
          <w:lang w:val="en-US" w:eastAsia="zh-CN"/>
        </w:rPr>
      </w:pPr>
      <w:r>
        <w:rPr>
          <w:rFonts w:hint="eastAsia" w:ascii="Arial" w:hAnsi="Arial" w:cs="Arial"/>
          <w:b w:val="0"/>
          <w:bCs w:val="0"/>
          <w:sz w:val="30"/>
          <w:szCs w:val="30"/>
          <w:lang w:val="en-US" w:eastAsia="zh-CN"/>
        </w:rPr>
        <w:t xml:space="preserve">五、The cooperation between China Pharmaceutical University and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sz w:val="30"/>
          <w:szCs w:val="30"/>
          <w:lang w:val="en-US" w:eastAsia="zh-CN"/>
        </w:rPr>
        <w:t xml:space="preserve"> in Hungary will bring mutual benefits and win-win fruitful achievements to both sides:</w:t>
      </w:r>
    </w:p>
    <w:p w14:paraId="08B5D31F">
      <w:pPr>
        <w:widowControl w:val="0"/>
        <w:numPr>
          <w:ilvl w:val="0"/>
          <w:numId w:val="0"/>
        </w:numPr>
        <w:jc w:val="both"/>
        <w:rPr>
          <w:rFonts w:hint="eastAsia" w:ascii="Arial" w:hAnsi="Arial" w:cs="Arial"/>
          <w:b w:val="0"/>
          <w:bCs w:val="0"/>
          <w:sz w:val="30"/>
          <w:szCs w:val="30"/>
          <w:lang w:val="en-US" w:eastAsia="zh-CN"/>
        </w:rPr>
      </w:pPr>
    </w:p>
    <w:p w14:paraId="3C4635D3">
      <w:pPr>
        <w:widowControl w:val="0"/>
        <w:numPr>
          <w:ilvl w:val="0"/>
          <w:numId w:val="0"/>
        </w:numPr>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1、The cooperative education program will enhance the University of Pecs' reputation and influence in China and Asia, and attract high-quality international students.</w:t>
      </w:r>
    </w:p>
    <w:p w14:paraId="784FCADE">
      <w:pPr>
        <w:widowControl w:val="0"/>
        <w:numPr>
          <w:ilvl w:val="0"/>
          <w:numId w:val="0"/>
        </w:numPr>
        <w:jc w:val="both"/>
        <w:rPr>
          <w:rFonts w:hint="eastAsia" w:ascii="Arial" w:hAnsi="Arial" w:cs="Arial"/>
          <w:b w:val="0"/>
          <w:bCs w:val="0"/>
          <w:sz w:val="30"/>
          <w:szCs w:val="30"/>
          <w:lang w:val="en-US" w:eastAsia="zh-CN"/>
        </w:rPr>
      </w:pPr>
    </w:p>
    <w:p w14:paraId="75FB4363">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 xml:space="preserve">2、The cooperative education program enables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sz w:val="30"/>
          <w:szCs w:val="30"/>
          <w:lang w:val="en-US" w:eastAsia="zh-CN"/>
        </w:rPr>
        <w:t xml:space="preserve"> to leverage the strong research capabilities and financial support of China Pharmaceutical University in areas such as drug development and modernization of traditional Chinese medicine, jointly apply for research projects in the European Union or internationally, and enhance the university</w:t>
      </w:r>
      <w:r>
        <w:rPr>
          <w:rFonts w:hint="default" w:ascii="Arial" w:hAnsi="Arial" w:cs="Arial"/>
          <w:b w:val="0"/>
          <w:bCs w:val="0"/>
          <w:sz w:val="30"/>
          <w:szCs w:val="30"/>
          <w:lang w:val="en-US" w:eastAsia="zh-CN"/>
        </w:rPr>
        <w:t>’</w:t>
      </w:r>
      <w:r>
        <w:rPr>
          <w:rFonts w:hint="eastAsia" w:ascii="Arial" w:hAnsi="Arial" w:cs="Arial"/>
          <w:b w:val="0"/>
          <w:bCs w:val="0"/>
          <w:sz w:val="30"/>
          <w:szCs w:val="30"/>
          <w:lang w:val="en-US" w:eastAsia="zh-CN"/>
        </w:rPr>
        <w:t>s research competitiveness.</w:t>
      </w:r>
    </w:p>
    <w:p w14:paraId="38D61C25">
      <w:pPr>
        <w:widowControl w:val="0"/>
        <w:numPr>
          <w:ilvl w:val="0"/>
          <w:numId w:val="0"/>
        </w:numPr>
        <w:ind w:leftChars="0"/>
        <w:jc w:val="both"/>
        <w:rPr>
          <w:rFonts w:hint="default" w:ascii="Arial" w:hAnsi="Arial" w:cs="Arial"/>
          <w:b w:val="0"/>
          <w:bCs w:val="0"/>
          <w:sz w:val="30"/>
          <w:szCs w:val="30"/>
          <w:lang w:val="en-US" w:eastAsia="zh-CN"/>
        </w:rPr>
      </w:pPr>
    </w:p>
    <w:p w14:paraId="5C0B3A87">
      <w:pPr>
        <w:widowControl w:val="0"/>
        <w:numPr>
          <w:ilvl w:val="0"/>
          <w:numId w:val="2"/>
        </w:numPr>
        <w:ind w:left="0" w:leftChars="0" w:firstLine="0" w:firstLine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The cooperative education between the two sides will enable the courses of China Pharmaceutical University to be in line with international standards and enhance the internationalization level of its teaching staff.</w:t>
      </w:r>
    </w:p>
    <w:p w14:paraId="756B9AF9">
      <w:pPr>
        <w:widowControl w:val="0"/>
        <w:numPr>
          <w:ilvl w:val="0"/>
          <w:numId w:val="0"/>
        </w:numPr>
        <w:ind w:leftChars="0"/>
        <w:jc w:val="both"/>
        <w:rPr>
          <w:rFonts w:hint="default" w:ascii="Arial" w:hAnsi="Arial" w:cs="Arial"/>
          <w:b w:val="0"/>
          <w:bCs w:val="0"/>
          <w:sz w:val="30"/>
          <w:szCs w:val="30"/>
          <w:lang w:val="en-US" w:eastAsia="zh-CN"/>
        </w:rPr>
      </w:pPr>
    </w:p>
    <w:p w14:paraId="2517F725">
      <w:pPr>
        <w:widowControl w:val="0"/>
        <w:numPr>
          <w:ilvl w:val="0"/>
          <w:numId w:val="2"/>
        </w:numPr>
        <w:ind w:left="0" w:leftChars="0" w:firstLine="0" w:firstLineChars="0"/>
        <w:jc w:val="both"/>
        <w:rPr>
          <w:rFonts w:hint="default" w:ascii="Arial" w:hAnsi="Arial" w:cs="Arial"/>
          <w:b w:val="0"/>
          <w:bCs w:val="0"/>
          <w:sz w:val="30"/>
          <w:szCs w:val="30"/>
          <w:lang w:val="en-US" w:eastAsia="zh-CN"/>
        </w:rPr>
      </w:pPr>
      <w:r>
        <w:rPr>
          <w:rFonts w:hint="eastAsia" w:ascii="Arial" w:hAnsi="Arial" w:cs="Arial"/>
          <w:b w:val="0"/>
          <w:bCs w:val="0"/>
          <w:sz w:val="30"/>
          <w:szCs w:val="30"/>
          <w:lang w:val="en-US" w:eastAsia="zh-CN"/>
        </w:rPr>
        <w:t>Cooperative education will enable China Pharmaceutical University to achieve scientific research breakthroughs, participate in "EU research programs" (such as Horizon Europe), and expand the research and development of traditional drugs.</w:t>
      </w:r>
    </w:p>
    <w:p w14:paraId="159E3786">
      <w:pPr>
        <w:widowControl w:val="0"/>
        <w:numPr>
          <w:ilvl w:val="0"/>
          <w:numId w:val="0"/>
        </w:numPr>
        <w:ind w:leftChars="0"/>
        <w:jc w:val="both"/>
        <w:rPr>
          <w:rFonts w:hint="default" w:ascii="Arial" w:hAnsi="Arial" w:cs="Arial"/>
          <w:b w:val="0"/>
          <w:bCs w:val="0"/>
          <w:sz w:val="30"/>
          <w:szCs w:val="30"/>
          <w:lang w:val="en-US" w:eastAsia="zh-CN"/>
        </w:rPr>
      </w:pPr>
    </w:p>
    <w:p w14:paraId="2668B5E2">
      <w:pPr>
        <w:widowControl w:val="0"/>
        <w:numPr>
          <w:ilvl w:val="0"/>
          <w:numId w:val="2"/>
        </w:numPr>
        <w:ind w:left="0" w:leftChars="0" w:firstLine="0" w:firstLineChars="0"/>
        <w:jc w:val="both"/>
        <w:rPr>
          <w:rFonts w:hint="default" w:ascii="Arial" w:hAnsi="Arial" w:cs="Arial"/>
          <w:b w:val="0"/>
          <w:bCs w:val="0"/>
          <w:sz w:val="30"/>
          <w:szCs w:val="30"/>
          <w:lang w:val="en-US" w:eastAsia="zh-CN"/>
        </w:rPr>
      </w:pPr>
      <w:r>
        <w:rPr>
          <w:rFonts w:hint="default" w:ascii="Arial" w:hAnsi="Arial" w:cs="Arial"/>
          <w:b w:val="0"/>
          <w:bCs w:val="0"/>
          <w:sz w:val="30"/>
          <w:szCs w:val="30"/>
          <w:lang w:val="en-US" w:eastAsia="zh-CN"/>
        </w:rPr>
        <w:t>Cooperative education will enable both schools to share academic resources, jointly cultivate talents, promote collaborative innovation and development in industries, and enhance cultural interaction and cross-cultural identity between China and Hungary.</w:t>
      </w:r>
    </w:p>
    <w:p w14:paraId="19D09304">
      <w:pPr>
        <w:widowControl w:val="0"/>
        <w:numPr>
          <w:ilvl w:val="0"/>
          <w:numId w:val="0"/>
        </w:numPr>
        <w:jc w:val="both"/>
        <w:rPr>
          <w:rFonts w:hint="eastAsia" w:ascii="Arial" w:hAnsi="Arial" w:cs="Arial"/>
          <w:b w:val="0"/>
          <w:bCs w:val="0"/>
          <w:sz w:val="30"/>
          <w:szCs w:val="30"/>
          <w:lang w:val="en-US" w:eastAsia="zh-CN"/>
        </w:rPr>
      </w:pPr>
    </w:p>
    <w:p w14:paraId="4D0ABB25">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六、Promotion suggestions</w:t>
      </w:r>
    </w:p>
    <w:p w14:paraId="2FE89271">
      <w:pPr>
        <w:widowControl w:val="0"/>
        <w:numPr>
          <w:ilvl w:val="0"/>
          <w:numId w:val="0"/>
        </w:numPr>
        <w:ind w:leftChars="0"/>
        <w:jc w:val="both"/>
        <w:rPr>
          <w:rFonts w:hint="eastAsia" w:ascii="Arial" w:hAnsi="Arial" w:cs="Arial"/>
          <w:b w:val="0"/>
          <w:bCs w:val="0"/>
          <w:sz w:val="30"/>
          <w:szCs w:val="30"/>
          <w:lang w:val="en-US" w:eastAsia="zh-CN"/>
        </w:rPr>
      </w:pPr>
    </w:p>
    <w:p w14:paraId="1DB98CB5">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It is suggested that under the professional coordination of Corridor Education Group Co., Ltd., the international offices of the two universities should take the lead and relevant colleges should participate in:</w:t>
      </w:r>
    </w:p>
    <w:p w14:paraId="4AEA91BA">
      <w:pPr>
        <w:widowControl w:val="0"/>
        <w:numPr>
          <w:ilvl w:val="0"/>
          <w:numId w:val="0"/>
        </w:numPr>
        <w:ind w:leftChars="0"/>
        <w:jc w:val="both"/>
        <w:rPr>
          <w:rFonts w:hint="eastAsia" w:ascii="Arial" w:hAnsi="Arial" w:cs="Arial"/>
          <w:b w:val="0"/>
          <w:bCs w:val="0"/>
          <w:sz w:val="30"/>
          <w:szCs w:val="30"/>
          <w:lang w:val="en-US" w:eastAsia="zh-CN"/>
        </w:rPr>
      </w:pPr>
    </w:p>
    <w:p w14:paraId="65A54510">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1. Hold online meetings or face-to-face talks to confirm cooperation intentions and priority directions;</w:t>
      </w:r>
    </w:p>
    <w:p w14:paraId="474DC90E">
      <w:pPr>
        <w:widowControl w:val="0"/>
        <w:numPr>
          <w:ilvl w:val="0"/>
          <w:numId w:val="0"/>
        </w:numPr>
        <w:ind w:leftChars="0"/>
        <w:jc w:val="both"/>
        <w:rPr>
          <w:rFonts w:hint="eastAsia" w:ascii="Arial" w:hAnsi="Arial" w:cs="Arial"/>
          <w:b w:val="0"/>
          <w:bCs w:val="0"/>
          <w:sz w:val="30"/>
          <w:szCs w:val="30"/>
          <w:lang w:val="en-US" w:eastAsia="zh-CN"/>
        </w:rPr>
      </w:pPr>
    </w:p>
    <w:p w14:paraId="5BCD80E6">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2. Establish a joint working group to negotiate the design of project plans and the drafting of agreements;</w:t>
      </w:r>
    </w:p>
    <w:p w14:paraId="0B25F2BC">
      <w:pPr>
        <w:widowControl w:val="0"/>
        <w:numPr>
          <w:ilvl w:val="0"/>
          <w:numId w:val="0"/>
        </w:numPr>
        <w:ind w:leftChars="0"/>
        <w:jc w:val="both"/>
        <w:rPr>
          <w:rFonts w:hint="eastAsia" w:ascii="Arial" w:hAnsi="Arial" w:cs="Arial"/>
          <w:b w:val="0"/>
          <w:bCs w:val="0"/>
          <w:sz w:val="30"/>
          <w:szCs w:val="30"/>
          <w:lang w:val="en-US" w:eastAsia="zh-CN"/>
        </w:rPr>
      </w:pPr>
    </w:p>
    <w:p w14:paraId="16714916">
      <w:pPr>
        <w:widowControl w:val="0"/>
        <w:numPr>
          <w:ilvl w:val="0"/>
          <w:numId w:val="0"/>
        </w:numPr>
        <w:ind w:leftChars="0"/>
        <w:jc w:val="both"/>
        <w:rPr>
          <w:rFonts w:hint="eastAsia" w:ascii="Arial" w:hAnsi="Arial" w:cs="Arial"/>
          <w:b w:val="0"/>
          <w:bCs w:val="0"/>
          <w:sz w:val="30"/>
          <w:szCs w:val="30"/>
          <w:lang w:val="en-US" w:eastAsia="zh-CN"/>
        </w:rPr>
      </w:pPr>
      <w:r>
        <w:rPr>
          <w:rFonts w:hint="eastAsia" w:ascii="Arial" w:hAnsi="Arial" w:cs="Arial"/>
          <w:b w:val="0"/>
          <w:bCs w:val="0"/>
          <w:sz w:val="30"/>
          <w:szCs w:val="30"/>
          <w:lang w:val="en-US" w:eastAsia="zh-CN"/>
        </w:rPr>
        <w:t>3. Jointly plan the project application path and schedule, and strive to complete the establishment of the cooperation framework within 2026.</w:t>
      </w:r>
    </w:p>
    <w:p w14:paraId="248BB4A2">
      <w:pPr>
        <w:widowControl w:val="0"/>
        <w:numPr>
          <w:ilvl w:val="0"/>
          <w:numId w:val="0"/>
        </w:numPr>
        <w:ind w:leftChars="0"/>
        <w:jc w:val="both"/>
        <w:rPr>
          <w:rFonts w:hint="eastAsia" w:ascii="Arial" w:hAnsi="Arial" w:cs="Arial"/>
          <w:b w:val="0"/>
          <w:bCs w:val="0"/>
          <w:sz w:val="30"/>
          <w:szCs w:val="30"/>
          <w:lang w:val="en-US" w:eastAsia="zh-CN"/>
        </w:rPr>
      </w:pPr>
    </w:p>
    <w:p w14:paraId="0A7BC5C6">
      <w:pPr>
        <w:widowControl w:val="0"/>
        <w:numPr>
          <w:ilvl w:val="0"/>
          <w:numId w:val="3"/>
        </w:numPr>
        <w:jc w:val="both"/>
        <w:rPr>
          <w:rFonts w:hint="default" w:ascii="Arial" w:hAnsi="Arial" w:cs="Arial"/>
          <w:b w:val="0"/>
          <w:bCs w:val="0"/>
          <w:sz w:val="30"/>
          <w:szCs w:val="30"/>
          <w:lang w:val="en-US" w:eastAsia="zh-CN"/>
        </w:rPr>
      </w:pPr>
      <w:r>
        <w:rPr>
          <w:rFonts w:hint="eastAsia" w:ascii="Arial" w:hAnsi="Arial" w:cs="Arial"/>
          <w:b w:val="0"/>
          <w:bCs w:val="0"/>
          <w:sz w:val="30"/>
          <w:szCs w:val="30"/>
          <w:lang w:val="en-US" w:eastAsia="zh-CN"/>
        </w:rPr>
        <w:t xml:space="preserve">We are not merely a third-party institution promoting Sino-Hungarian cooperative education, but more importantly, we can act as the agent of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sz w:val="30"/>
          <w:szCs w:val="30"/>
          <w:lang w:val="en-US" w:eastAsia="zh-CN"/>
        </w:rPr>
        <w:t xml:space="preserve"> in China, promptly solving matters related to Chinese institutions during the cooperation process, thus saving human, material and time costs for </w:t>
      </w:r>
      <w:r>
        <w:rPr>
          <w:rFonts w:hint="default" w:ascii="Arial" w:hAnsi="Arial" w:eastAsia="宋体" w:cs="Arial"/>
          <w:b w:val="0"/>
          <w:bCs w:val="0"/>
          <w:sz w:val="30"/>
          <w:szCs w:val="30"/>
          <w:lang w:val="en-US" w:eastAsia="zh-CN"/>
        </w:rPr>
        <w:t xml:space="preserve">the </w:t>
      </w:r>
      <w:r>
        <w:rPr>
          <w:rFonts w:hint="default" w:ascii="Arial" w:hAnsi="Arial" w:cs="Arial"/>
          <w:b w:val="0"/>
          <w:bCs w:val="0"/>
          <w:color w:val="000000"/>
          <w:sz w:val="30"/>
          <w:szCs w:val="30"/>
        </w:rPr>
        <w:t>University of</w:t>
      </w:r>
      <w:r>
        <w:rPr>
          <w:rFonts w:hint="default" w:ascii="Arial" w:hAnsi="Arial" w:cs="Arial"/>
          <w:b w:val="0"/>
          <w:bCs w:val="0"/>
          <w:color w:val="333333"/>
          <w:sz w:val="30"/>
          <w:szCs w:val="30"/>
        </w:rPr>
        <w:t xml:space="preserve"> </w:t>
      </w:r>
      <w:r>
        <w:rPr>
          <w:rFonts w:hint="default" w:ascii="Arial" w:hAnsi="Arial" w:cs="Arial"/>
          <w:b w:val="0"/>
          <w:bCs w:val="0"/>
          <w:color w:val="000000"/>
          <w:sz w:val="30"/>
          <w:szCs w:val="30"/>
        </w:rPr>
        <w:t>Pécs</w:t>
      </w:r>
      <w:r>
        <w:rPr>
          <w:rFonts w:hint="eastAsia" w:ascii="Arial" w:hAnsi="Arial" w:cs="Arial"/>
          <w:b w:val="0"/>
          <w:bCs w:val="0"/>
          <w:color w:val="000000"/>
          <w:sz w:val="30"/>
          <w:szCs w:val="30"/>
          <w:lang w:val="en-US" w:eastAsia="zh-CN"/>
        </w:rPr>
        <w:t>.</w:t>
      </w:r>
    </w:p>
    <w:p w14:paraId="0F52C94B">
      <w:pPr>
        <w:widowControl w:val="0"/>
        <w:numPr>
          <w:ilvl w:val="0"/>
          <w:numId w:val="0"/>
        </w:numPr>
        <w:jc w:val="both"/>
        <w:rPr>
          <w:rFonts w:hint="default" w:ascii="Arial" w:hAnsi="Arial" w:cs="Arial"/>
          <w:b w:val="0"/>
          <w:bCs w:val="0"/>
          <w:sz w:val="30"/>
          <w:szCs w:val="30"/>
          <w:lang w:val="en-US" w:eastAsia="zh-CN"/>
        </w:rPr>
      </w:pPr>
    </w:p>
    <w:p w14:paraId="41CE5B1B">
      <w:pPr>
        <w:widowControl w:val="0"/>
        <w:numPr>
          <w:ilvl w:val="0"/>
          <w:numId w:val="0"/>
        </w:numPr>
        <w:jc w:val="both"/>
        <w:rPr>
          <w:rFonts w:hint="default" w:ascii="Arial" w:hAnsi="Arial" w:cs="Arial"/>
          <w:b/>
          <w:bCs/>
          <w:color w:val="00B0F0"/>
          <w:sz w:val="36"/>
          <w:szCs w:val="36"/>
          <w:lang w:val="en-US" w:eastAsia="zh-CN"/>
        </w:rPr>
      </w:pPr>
      <w:r>
        <w:rPr>
          <w:rFonts w:hint="default" w:ascii="Arial" w:hAnsi="Arial" w:cs="Arial"/>
          <w:b/>
          <w:bCs/>
          <w:color w:val="00B0F0"/>
          <w:sz w:val="36"/>
          <w:szCs w:val="36"/>
          <w:lang w:val="en-US" w:eastAsia="zh-CN"/>
        </w:rPr>
        <w:t xml:space="preserve">Note: We can also, at the request of </w:t>
      </w:r>
      <w:r>
        <w:rPr>
          <w:rFonts w:hint="default" w:ascii="Arial" w:hAnsi="Arial" w:eastAsia="宋体" w:cs="Arial"/>
          <w:b/>
          <w:bCs/>
          <w:color w:val="00B0F0"/>
          <w:sz w:val="36"/>
          <w:szCs w:val="36"/>
          <w:lang w:val="en-US" w:eastAsia="zh-CN"/>
        </w:rPr>
        <w:t xml:space="preserve">the </w:t>
      </w:r>
      <w:r>
        <w:rPr>
          <w:rFonts w:hint="default" w:ascii="Arial" w:hAnsi="Arial" w:cs="Arial"/>
          <w:b/>
          <w:bCs/>
          <w:color w:val="00B0F0"/>
          <w:sz w:val="36"/>
          <w:szCs w:val="36"/>
        </w:rPr>
        <w:t>University of Pécs</w:t>
      </w:r>
      <w:r>
        <w:rPr>
          <w:rFonts w:hint="default" w:ascii="Arial" w:hAnsi="Arial" w:cs="Arial"/>
          <w:b/>
          <w:bCs/>
          <w:color w:val="00B0F0"/>
          <w:sz w:val="36"/>
          <w:szCs w:val="36"/>
          <w:lang w:val="en-US" w:eastAsia="zh-CN"/>
        </w:rPr>
        <w:t xml:space="preserve">, recommend and promote cooperation with other </w:t>
      </w:r>
      <w:r>
        <w:rPr>
          <w:rFonts w:hint="eastAsia" w:ascii="Arial" w:hAnsi="Arial" w:cs="Arial"/>
          <w:b/>
          <w:bCs/>
          <w:color w:val="00B0F0"/>
          <w:sz w:val="36"/>
          <w:szCs w:val="36"/>
          <w:lang w:val="en-US" w:eastAsia="zh-CN"/>
        </w:rPr>
        <w:t xml:space="preserve">top </w:t>
      </w:r>
      <w:r>
        <w:rPr>
          <w:rFonts w:hint="default" w:ascii="Arial" w:hAnsi="Arial" w:cs="Arial"/>
          <w:b/>
          <w:bCs/>
          <w:color w:val="00B0F0"/>
          <w:sz w:val="36"/>
          <w:szCs w:val="36"/>
          <w:lang w:val="en-US" w:eastAsia="zh-CN"/>
        </w:rPr>
        <w:t>Chinese universities.</w:t>
      </w:r>
    </w:p>
    <w:p w14:paraId="57924511">
      <w:pPr>
        <w:widowControl w:val="0"/>
        <w:numPr>
          <w:ilvl w:val="0"/>
          <w:numId w:val="0"/>
        </w:numPr>
        <w:jc w:val="both"/>
        <w:rPr>
          <w:rFonts w:hint="default" w:ascii="Arial" w:hAnsi="Arial" w:cs="Arial"/>
          <w:b/>
          <w:bCs/>
          <w:color w:val="00B0F0"/>
          <w:sz w:val="36"/>
          <w:szCs w:val="36"/>
          <w:lang w:val="en-US" w:eastAsia="zh-CN"/>
        </w:rPr>
      </w:pPr>
    </w:p>
    <w:p w14:paraId="614A01E5">
      <w:pPr>
        <w:widowControl w:val="0"/>
        <w:numPr>
          <w:ilvl w:val="0"/>
          <w:numId w:val="0"/>
        </w:numPr>
        <w:jc w:val="both"/>
        <w:rPr>
          <w:rFonts w:hint="eastAsia" w:ascii="Arial" w:hAnsi="Arial" w:cs="Arial"/>
          <w:b/>
          <w:bCs/>
          <w:color w:val="00B0F0"/>
          <w:sz w:val="36"/>
          <w:szCs w:val="36"/>
          <w:lang w:val="en-US" w:eastAsia="zh-CN"/>
        </w:rPr>
      </w:pPr>
      <w:r>
        <w:rPr>
          <w:rFonts w:hint="eastAsia" w:ascii="Arial" w:hAnsi="Arial" w:cs="Arial"/>
          <w:b/>
          <w:bCs/>
          <w:color w:val="00B0F0"/>
          <w:sz w:val="36"/>
          <w:szCs w:val="36"/>
          <w:lang w:val="en-US" w:eastAsia="zh-CN"/>
        </w:rPr>
        <w:t>Please Believe Us and Join U</w:t>
      </w:r>
      <w:bookmarkStart w:id="0" w:name="_GoBack"/>
      <w:bookmarkEnd w:id="0"/>
      <w:r>
        <w:rPr>
          <w:rFonts w:hint="eastAsia" w:ascii="Arial" w:hAnsi="Arial" w:cs="Arial"/>
          <w:b/>
          <w:bCs/>
          <w:color w:val="00B0F0"/>
          <w:sz w:val="36"/>
          <w:szCs w:val="36"/>
          <w:lang w:val="en-US" w:eastAsia="zh-CN"/>
        </w:rPr>
        <w:t>s !</w:t>
      </w:r>
    </w:p>
    <w:p w14:paraId="04562D35">
      <w:pPr>
        <w:widowControl w:val="0"/>
        <w:numPr>
          <w:ilvl w:val="0"/>
          <w:numId w:val="0"/>
        </w:numPr>
        <w:jc w:val="both"/>
        <w:rPr>
          <w:rFonts w:hint="default" w:ascii="Arial" w:hAnsi="Arial" w:cs="Arial"/>
          <w:b/>
          <w:bCs/>
          <w:color w:val="00B0F0"/>
          <w:sz w:val="36"/>
          <w:szCs w:val="36"/>
          <w:lang w:val="en-US" w:eastAsia="zh-CN"/>
        </w:rPr>
      </w:pPr>
      <w:r>
        <w:rPr>
          <w:rFonts w:hint="eastAsia" w:ascii="Arial" w:hAnsi="Arial" w:cs="Arial"/>
          <w:b/>
          <w:bCs/>
          <w:color w:val="00B0F0"/>
          <w:sz w:val="36"/>
          <w:szCs w:val="36"/>
          <w:lang w:val="en-US" w:eastAsia="zh-CN"/>
        </w:rPr>
        <w:t>We are Corridor Education Group Co., Ltd.！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E1C99"/>
    <w:multiLevelType w:val="singleLevel"/>
    <w:tmpl w:val="8B8E1C99"/>
    <w:lvl w:ilvl="0" w:tentative="0">
      <w:start w:val="3"/>
      <w:numFmt w:val="chineseCounting"/>
      <w:suff w:val="nothing"/>
      <w:lvlText w:val="%1、"/>
      <w:lvlJc w:val="left"/>
      <w:rPr>
        <w:rFonts w:hint="eastAsia"/>
      </w:rPr>
    </w:lvl>
  </w:abstractNum>
  <w:abstractNum w:abstractNumId="1">
    <w:nsid w:val="222CAB36"/>
    <w:multiLevelType w:val="singleLevel"/>
    <w:tmpl w:val="222CAB36"/>
    <w:lvl w:ilvl="0" w:tentative="0">
      <w:start w:val="4"/>
      <w:numFmt w:val="decimal"/>
      <w:suff w:val="space"/>
      <w:lvlText w:val="%1."/>
      <w:lvlJc w:val="left"/>
    </w:lvl>
  </w:abstractNum>
  <w:abstractNum w:abstractNumId="2">
    <w:nsid w:val="310F1BE2"/>
    <w:multiLevelType w:val="singleLevel"/>
    <w:tmpl w:val="310F1BE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jI3MWY1ZGI0MWU5YmZhMmIwOGIwZGM5MDUxYTYifQ=="/>
  </w:docVars>
  <w:rsids>
    <w:rsidRoot w:val="30C05A7D"/>
    <w:rsid w:val="01B34E22"/>
    <w:rsid w:val="01E52B01"/>
    <w:rsid w:val="020A2568"/>
    <w:rsid w:val="071F6AB6"/>
    <w:rsid w:val="08366E35"/>
    <w:rsid w:val="08493DEA"/>
    <w:rsid w:val="087D74E4"/>
    <w:rsid w:val="09D5345C"/>
    <w:rsid w:val="0B8B138A"/>
    <w:rsid w:val="0CC47B08"/>
    <w:rsid w:val="0D4508F8"/>
    <w:rsid w:val="0F184516"/>
    <w:rsid w:val="11082369"/>
    <w:rsid w:val="1344018C"/>
    <w:rsid w:val="1703785A"/>
    <w:rsid w:val="18DF0BD5"/>
    <w:rsid w:val="1A4563DB"/>
    <w:rsid w:val="1BC6167F"/>
    <w:rsid w:val="1D734729"/>
    <w:rsid w:val="1F9423D3"/>
    <w:rsid w:val="239857CE"/>
    <w:rsid w:val="25B321FF"/>
    <w:rsid w:val="26413603"/>
    <w:rsid w:val="294F004A"/>
    <w:rsid w:val="2BE23A8A"/>
    <w:rsid w:val="30060AC2"/>
    <w:rsid w:val="30C05A7D"/>
    <w:rsid w:val="31AF2660"/>
    <w:rsid w:val="32427031"/>
    <w:rsid w:val="3757357E"/>
    <w:rsid w:val="37F4701F"/>
    <w:rsid w:val="3B683A05"/>
    <w:rsid w:val="3C335C3C"/>
    <w:rsid w:val="3E8D5AD7"/>
    <w:rsid w:val="40953369"/>
    <w:rsid w:val="46936C54"/>
    <w:rsid w:val="49521DF7"/>
    <w:rsid w:val="4C8C3872"/>
    <w:rsid w:val="4D502AF2"/>
    <w:rsid w:val="4D537EEC"/>
    <w:rsid w:val="4D8409ED"/>
    <w:rsid w:val="4E42211A"/>
    <w:rsid w:val="4E946A0E"/>
    <w:rsid w:val="50137EDB"/>
    <w:rsid w:val="516B5E45"/>
    <w:rsid w:val="540B7773"/>
    <w:rsid w:val="58B57CAD"/>
    <w:rsid w:val="59166373"/>
    <w:rsid w:val="59383E0F"/>
    <w:rsid w:val="5B305D11"/>
    <w:rsid w:val="5B37709F"/>
    <w:rsid w:val="5EBB619A"/>
    <w:rsid w:val="5F2B0CC9"/>
    <w:rsid w:val="5F515606"/>
    <w:rsid w:val="5F5B4EC7"/>
    <w:rsid w:val="5FA04B6E"/>
    <w:rsid w:val="60245006"/>
    <w:rsid w:val="6441217E"/>
    <w:rsid w:val="65E25E59"/>
    <w:rsid w:val="67EC1862"/>
    <w:rsid w:val="6A2336AA"/>
    <w:rsid w:val="6BA37E39"/>
    <w:rsid w:val="6C172D01"/>
    <w:rsid w:val="6E0C7F17"/>
    <w:rsid w:val="6E5A5127"/>
    <w:rsid w:val="7019691C"/>
    <w:rsid w:val="7288568C"/>
    <w:rsid w:val="72AC1CC9"/>
    <w:rsid w:val="735760D9"/>
    <w:rsid w:val="74081181"/>
    <w:rsid w:val="74EE481B"/>
    <w:rsid w:val="7809092E"/>
    <w:rsid w:val="78BC2811"/>
    <w:rsid w:val="7C8810B1"/>
    <w:rsid w:val="7CE0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917</Words>
  <Characters>5408</Characters>
  <Lines>0</Lines>
  <Paragraphs>0</Paragraphs>
  <TotalTime>6</TotalTime>
  <ScaleCrop>false</ScaleCrop>
  <LinksUpToDate>false</LinksUpToDate>
  <CharactersWithSpaces>6275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2025-12-24T02:11:00Z</dcterms:created>
  <dc:creator>yzls-staff</dc:creator>
  <cp:lastModifiedBy>Lauren.咏</cp:lastModifiedBy>
  <dcterms:modified xsi:type="dcterms:W3CDTF">2025-12-26T08:31:07Z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6D62D282B6014BB4B24C32B9CD7C5D1D_11</vt:lpwstr>
  </property>
  <property fmtid="{D5CDD505-2E9C-101B-9397-08002B2CF9AE}" pid="4" name="KSOTemplateDocerSaveRecord">
    <vt:lpwstr>eyJoZGlkIjoiMDk1MzU4NmNmNjg3YjIzODliYmI0ODA3OWI2MDZhZDYiLCJ1c2VySWQiOiI1MzIwNDg0MTUifQ==</vt:lpwstr>
  </property>
</Properties>
</file>